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Позиции спецификаций</w:t>
      </w:r>
    </w:p>
    <w:p>
      <w:r>
        <w:rPr>
          <w:b/>
          <w:color w:val="8A6D00"/>
          <w:sz w:val="24"/>
        </w:rPr>
        <w:t>Massimo Piraccini Treatment</w:t>
      </w:r>
    </w:p>
    <w:p>
      <w:r>
        <w:rPr>
          <w:i/>
        </w:rPr>
        <w:t>Описательные позиции, готовые для копирования в техническую спецификацию тендерной документации или в смету. Продукты указаны в качестве ориентира («типа … или эквивалент»); расход и способы нанесения являются ориентировочными: определяющими являются технические паспорта производителя. Перед обработкой всегда рекомендуется выполнить пробу на образце уложенного материала.</w:t>
      </w:r>
    </w:p>
    <w:p>
      <w:pPr>
        <w:spacing w:before="280"/>
      </w:pPr>
      <w:r>
        <w:rPr>
          <w:b/>
          <w:sz w:val="26"/>
        </w:rPr>
        <w:t>1. Камень, мрамор и гранит с грубой фактурой</w:t>
      </w:r>
    </w:p>
    <w:p>
      <w:r>
        <w:rPr>
          <w:i/>
          <w:color w:val="555555"/>
        </w:rPr>
        <w:t>Термообработанная, пескоструйная, бучардированная, колотая, пиленая фактура</w:t>
      </w:r>
    </w:p>
    <w:p>
      <w:pPr>
        <w:jc w:val="both"/>
      </w:pPr>
      <w:r>
        <w:t>Очистка, защита и финишная обработка полов и облицовок из натурального камня, мрамора или гранита с грубой фактурой, выполняемые с применением системы Massimo Piraccini Treatment или эквивалентной: a) генеральная очистка кислотным моющим средством, предназначенным для удаления высолов, цементных остатков, клеёв и сильных загрязнений, типа MGP 30, наносимым в соответствии с техническим паспортом, с последующей обильной промывкой водой; b) после полного высыхания поверхности нанесение водо- и маслоотталкивающего защитного средства от пятен, полностью впитывающегося, типа MGT 6 (на основе растворителя) или MGT 28 (на водной основе), ориентировочный расход 1 л на 12–18 м²; c) нанесение грязеотталкивающего финишного покрытия без образования пластиковой плёнки типа MGT 5, ориентировочный расход 1 л на 17–25 м². Включая материалы, оборудование и все прочие затраты для полного и качественного выполнения работ, в соответствии с техническими паспортами производителя. Измеряется в м² обработанной поверхности.</w:t>
      </w:r>
    </w:p>
    <w:p>
      <w:r>
        <w:rPr>
          <w:color w:val="555555"/>
          <w:sz w:val="19"/>
        </w:rPr>
        <w:t>Продукты: MGP 30, MGT 6 / MGT 28, MGT 5  ·  Единица измерения: м²</w:t>
      </w:r>
    </w:p>
    <w:p>
      <w:pPr>
        <w:spacing w:before="280"/>
      </w:pPr>
      <w:r>
        <w:rPr>
          <w:b/>
          <w:sz w:val="26"/>
        </w:rPr>
        <w:t>2. Шлифованный, брашированный мрамор и гранит или с отделкой leather</w:t>
      </w:r>
    </w:p>
    <w:p>
      <w:r>
        <w:rPr>
          <w:i/>
          <w:color w:val="555555"/>
        </w:rPr>
        <w:t>Шлифованная, брашированная, leather, матовая отделка</w:t>
      </w:r>
    </w:p>
    <w:p>
      <w:pPr>
        <w:jc w:val="both"/>
      </w:pPr>
      <w:r>
        <w:t>Очистка, защита и финишная обработка полов, облицовок и столешниц из мрамора, гранита или натурального камня со шлифованной, брашированной отделкой или отделкой leather, выполняемые с применением системы Massimo Piraccini Treatment или эквивалентной: a) генеральная очистка кислотным моющим средством, предназначенным для удаления высолов, цементных остатков, клеёв и сильных загрязнений, типа UNICLEAN, наносимым в соответствии с техническим паспортом, с последующей промывкой водой; b) после полного высыхания поверхности нанесение защитного средства от пятен, полностью впитывающегося, типа MGT 6 (на основе растворителя) или MGT H (на водной основе), ориентировочный расход 1 л на 12–18 м²; c) нанесение грязеотталкивающего финишного покрытия без образования пластиковой плёнки типа STONE P, ориентировочный расход 1 л на 17–25 м². Включая материалы, оборудование и все прочие затраты для полного и качественного выполнения работ, в соответствии с техническими паспортами производителя. Измеряется в м² обработанной поверхности.</w:t>
      </w:r>
    </w:p>
    <w:p>
      <w:r>
        <w:rPr>
          <w:color w:val="555555"/>
          <w:sz w:val="19"/>
        </w:rPr>
        <w:t>Продукты: UNICLEAN, MGT 6 / MGT H, STONE P  ·  Единица измерения: м²</w:t>
      </w:r>
    </w:p>
    <w:p>
      <w:pPr>
        <w:spacing w:before="280"/>
      </w:pPr>
      <w:r>
        <w:rPr>
          <w:b/>
          <w:sz w:val="26"/>
        </w:rPr>
        <w:t>3. Полированные мрамор, гранит и агломераты</w:t>
      </w:r>
    </w:p>
    <w:p>
      <w:r>
        <w:rPr>
          <w:i/>
          <w:color w:val="555555"/>
        </w:rPr>
        <w:t>Полированные поверхности; также кварцевые и мраморные агломераты на смоле</w:t>
      </w:r>
    </w:p>
    <w:p>
      <w:pPr>
        <w:jc w:val="both"/>
      </w:pPr>
      <w:r>
        <w:t>Очистка, защита и полировка полов, облицовок, кухонных столешниц и столов из мрамора, гранита или агломерата с полированной отделкой, выполняемые с применением системы Massimo Piraccini Treatment или эквивалентной: a) очистка нейтральным моющим средством типа MGP 24; b) после полного высыхания поверхности нанесение водо- и маслоотталкивающего защитного средства от пятен, полностью впитывающегося, не изменяющего цвет и не желтеющего, типа MGT 27 (на основе растворителя) или MGT 27 K (на водной основе), ориентировочный расход 1 л на 20–25 м²; c) защитная полирующая обработка типа CROCOSHINE, ориентировочный расход 1 л на 30–40 м². Включая материалы, оборудование и все прочие затраты для полного и качественного выполнения работ, в соответствии с техническими паспортами производителя. Измеряется в м² обработанной поверхности.</w:t>
      </w:r>
    </w:p>
    <w:p>
      <w:r>
        <w:rPr>
          <w:color w:val="555555"/>
          <w:sz w:val="19"/>
        </w:rPr>
        <w:t>Продукты: MGP 24, MGT 27 / MGT 27 K, CROCOSHINE  ·  Единица измерения: м²</w:t>
      </w:r>
    </w:p>
    <w:p>
      <w:pPr>
        <w:spacing w:before="280"/>
      </w:pPr>
      <w:r>
        <w:rPr>
          <w:b/>
          <w:sz w:val="26"/>
        </w:rPr>
        <w:t>4. Антикислотная защита мраморных кухонных столешниц, столов и столешниц в ванной</w:t>
      </w:r>
    </w:p>
    <w:p>
      <w:r>
        <w:rPr>
          <w:i/>
          <w:color w:val="555555"/>
        </w:rPr>
        <w:t>Полированный, шлифованный/сатинированный и матовый мрамор</w:t>
      </w:r>
    </w:p>
    <w:p>
      <w:pPr>
        <w:jc w:val="both"/>
      </w:pPr>
      <w:r>
        <w:t>Антикислотная обработка мраморных кухонных столешниц, столов и столешниц в ванной, выполняемая специальным средством для защиты от лимона, уксуса, вина, соков, напитков, мыла и парфюмерии, сертифицированным для контакта с пищевыми продуктами, типа SAFE MARBLE (полированный мрамор), SAFE MARBLE SATIN (шлифованный и сатинированный мрамор) или SAFE MARBLE MATT (матовый мрамор) линии Massimo Piraccini Treatment или эквивалентным; также доступны версии без растворителей SAFE SATIN SF и SAFE MATT SF. Нанесение на чистую и сухую поверхность в соответствии с техническим паспортом, ориентировочный расход 1 л на 20–30 м² (версии SF — 1 л на 30–40 м²). Включая материалы, оборудование и все прочие затраты для полного и качественного выполнения работ. Измеряется в м² обработанной поверхности.</w:t>
      </w:r>
    </w:p>
    <w:p>
      <w:r>
        <w:rPr>
          <w:color w:val="555555"/>
          <w:sz w:val="19"/>
        </w:rPr>
        <w:t>Продукты: SAFE MARBLE, SAFE MARBLE SATIN, SAFE MARBLE MATT, SAFE SATIN SF, SAFE MATT SF  ·  Единица измерения: м²</w:t>
      </w:r>
    </w:p>
    <w:p>
      <w:pPr>
        <w:spacing w:before="280"/>
      </w:pPr>
      <w:r>
        <w:rPr>
          <w:b/>
          <w:sz w:val="26"/>
        </w:rPr>
        <w:t>5. Защита от влажности до или после укладки</w:t>
      </w:r>
    </w:p>
    <w:p>
      <w:r>
        <w:rPr>
          <w:i/>
          <w:color w:val="555555"/>
        </w:rPr>
        <w:t>Мрамор, гранит и агломераты</w:t>
      </w:r>
    </w:p>
    <w:p>
      <w:pPr>
        <w:jc w:val="both"/>
      </w:pPr>
      <w:r>
        <w:t>Защитная обработка плит из мрамора, гранита или агломерата от капиллярной влаги для предотвращения пятен и разводов, вызываемых цементами и клеями для укладки, выполняемая средством типа D-DAMP (на основе растворителя) или D-DAMP K (на водной основе) линии Massimo Piraccini Treatment или эквивалентным. Нанесение до укладки на обратную сторону и кромки плит; на уже уложенных полах — нанесение на лицевую поверхность. Ориентировочный расход 1 л на 18–20 м², в соответствии с техническим паспортом. Включая материалы, оборудование и все прочие затраты для полного и качественного выполнения работ. Измеряется в м² обработанной поверхности.</w:t>
      </w:r>
    </w:p>
    <w:p>
      <w:r>
        <w:rPr>
          <w:color w:val="555555"/>
          <w:sz w:val="19"/>
        </w:rPr>
        <w:t>Продукты: D-DAMP / D-DAMP K  ·  Единица измерения: м²</w:t>
      </w:r>
    </w:p>
    <w:p>
      <w:pPr>
        <w:spacing w:before="280"/>
      </w:pPr>
      <w:r>
        <w:rPr>
          <w:b/>
          <w:sz w:val="26"/>
        </w:rPr>
        <w:t>6. Защита перед затиркой швов</w:t>
      </w:r>
    </w:p>
    <w:p>
      <w:r>
        <w:rPr>
          <w:i/>
          <w:color w:val="555555"/>
        </w:rPr>
        <w:t>Все поверхности, на объекте</w:t>
      </w:r>
    </w:p>
    <w:p>
      <w:pPr>
        <w:jc w:val="both"/>
      </w:pPr>
      <w:r>
        <w:t>Защитная обработка поверхностей перед затиркой швов для облегчения удаления остатков затирки, предотвращения разводов и защиты от строительной грязи, выполняемая пропиткой на водной основе без растворителей типа PRESTUCCO линии Massimo Piraccini Treatment или эквивалентной. Нанесение шваброй или салфеткой из микрофибры (на очень грубых поверхностях — распылителем низкого давления) на чистую поверхность с выдержкой до высыхания перед затиркой. Ориентировочный расход 1 л на 15–20 м², в соответствии с техническим паспортом. Включая материалы и все прочие затраты. Измеряется в м² обработанной поверхности.</w:t>
      </w:r>
    </w:p>
    <w:p>
      <w:r>
        <w:rPr>
          <w:color w:val="555555"/>
          <w:sz w:val="19"/>
        </w:rPr>
        <w:t>Продукты: PRESTUCCO  ·  Единица измерения: м²</w:t>
      </w:r>
    </w:p>
    <w:p>
      <w:pPr>
        <w:spacing w:before="280"/>
      </w:pPr>
      <w:r>
        <w:rPr>
          <w:b/>
          <w:sz w:val="26"/>
        </w:rPr>
        <w:t>7. Защита от пятен и грязи для матовых поверхностей, песчаника и известняка</w:t>
      </w:r>
    </w:p>
    <w:p>
      <w:r>
        <w:rPr>
          <w:i/>
          <w:color w:val="555555"/>
        </w:rPr>
        <w:t>Матовые, шлифованные, брашированные поверхности; внутри и снаружи</w:t>
      </w:r>
    </w:p>
    <w:p>
      <w:pPr>
        <w:jc w:val="both"/>
      </w:pPr>
      <w:r>
        <w:t>Защитная обработка от пятен и загрязнений полов и облицовок с матовой, шлифованной или брашированной отделкой из песчаника, известняка или натурального камня, для внутренних и наружных работ, выполняемая защитным средством 2 в 1 типа T COAT линии Massimo Piraccini Treatment или эквивалентным, наносимым на чистую и сухую поверхность в соответствии с техническим паспортом. Ориентировочный расход 1 л на 15–20 м². Включая материалы, оборудование и все прочие затраты для полного и качественного выполнения работ. Измеряется в м² обработанной поверхности.</w:t>
      </w:r>
    </w:p>
    <w:p>
      <w:r>
        <w:rPr>
          <w:color w:val="555555"/>
          <w:sz w:val="19"/>
        </w:rPr>
        <w:t>Продукты: T COAT  ·  Единица измерения: м²</w:t>
      </w:r>
    </w:p>
    <w:p>
      <w:pPr>
        <w:spacing w:before="280"/>
      </w:pPr>
      <w:r>
        <w:rPr>
          <w:b/>
          <w:sz w:val="26"/>
        </w:rPr>
        <w:t>8. Котто и терракота</w:t>
      </w:r>
    </w:p>
    <w:p>
      <w:r>
        <w:rPr>
          <w:i/>
          <w:color w:val="555555"/>
        </w:rPr>
        <w:t>Котто для внутренних и наружных работ</w:t>
      </w:r>
    </w:p>
    <w:p>
      <w:pPr>
        <w:jc w:val="both"/>
      </w:pPr>
      <w:r>
        <w:t>Очистка, защита и финишная обработка полов из котто или терракоты, выполняемые с применением системы Massimo Piraccini Treatment или эквивалентной: a) первичная очистка кислотным очистителем для удаления высолов, цементных остатков и затирки типа CLEAN COTTO, ориентировочный расход 1 л на 8–10 м², с последующей промывкой; b) после высыхания поверхности нанесение водо- и маслоотталкивающего средства от пятен, полностью впитывающегося, без глянцевого остатка на поверхности, типа MGT 40 (на основе растворителя) или MGT 40 K (без растворителей, допускается нанесение на влажную поверхность), ориентировочный расход 1 л на 10–15 м²; c) при необходимости грязеотталкивающее сатинированное финишное покрытие типа MGT 60, ориентировочный расход 1 л на 15–20 м². Включая материалы, оборудование и все прочие затраты для полного и качественного выполнения работ, в соответствии с техническими паспортами производителя. Измеряется в м² обработанной поверхности.</w:t>
      </w:r>
    </w:p>
    <w:p>
      <w:r>
        <w:rPr>
          <w:color w:val="555555"/>
          <w:sz w:val="19"/>
        </w:rPr>
        <w:t>Продукты: CLEAN COTTO, MGT 40, MGT 40 K, MGT 60  ·  Единица измерения: м²</w:t>
      </w:r>
    </w:p>
    <w:p>
      <w:pPr>
        <w:spacing w:before="280"/>
      </w:pPr>
      <w:r>
        <w:rPr>
          <w:b/>
          <w:sz w:val="26"/>
        </w:rPr>
        <w:t>9. Цемент и бетон</w:t>
      </w:r>
    </w:p>
    <w:p>
      <w:r>
        <w:rPr>
          <w:i/>
          <w:color w:val="555555"/>
        </w:rPr>
        <w:t>Цемент, бетон, стяжки; шлифованный и полированный бетон</w:t>
      </w:r>
    </w:p>
    <w:p>
      <w:pPr>
        <w:jc w:val="both"/>
      </w:pPr>
      <w:r>
        <w:t>Защита полов из цемента или бетона, выполняемая с применением системы Massimo Piraccini Treatment или эквивалентной: a) нанесение водо- и маслоотталкивающей пропитки, не изменяющей внешний вид материала, типа BETONSEAL, ориентировочный расход 1 л на 10–12 м²; b) нанесение грязеотталкивающего и обеспыливающего сатинированного финишного покрытия типа BETONWAX, ориентировочный расход 1 л на 10–15 м². Для шлифованного и полированного бетона в качестве альтернативы — защитное средство от пятен и грязи типа CEM FLOOR, ориентировочный расход 1 л на 10–15 м². Включая материалы, оборудование и все прочие затраты для полного и качественного выполнения работ, в соответствии с техническими паспортами производителя. Измеряется в м² обработанной поверхности.</w:t>
      </w:r>
    </w:p>
    <w:p>
      <w:r>
        <w:rPr>
          <w:color w:val="555555"/>
          <w:sz w:val="19"/>
        </w:rPr>
        <w:t>Продукты: BETONSEAL, BETONWAX, CEM FLOOR  ·  Единица измерения: м²</w:t>
      </w:r>
    </w:p>
    <w:p>
      <w:pPr>
        <w:spacing w:before="280"/>
      </w:pPr>
      <w:r>
        <w:rPr>
          <w:b/>
          <w:sz w:val="26"/>
        </w:rPr>
        <w:t>10. Керамогранит и керамика</w:t>
      </w:r>
    </w:p>
    <w:p>
      <w:r>
        <w:rPr>
          <w:i/>
          <w:color w:val="555555"/>
        </w:rPr>
        <w:t>Очистка после строительных работ и защита любой отделки</w:t>
      </w:r>
    </w:p>
    <w:p>
      <w:pPr>
        <w:jc w:val="both"/>
      </w:pPr>
      <w:r>
        <w:t>Финальная очистка после строительных работ и защита полов и облицовок из керамогранита и керамики, выполняемые с применением системы Massimo Piraccini Treatment или эквивалентной: a) удаление строительных загрязнений специальным кислотным очистителем, не повреждающим керамогранит, типа CER CLEAN ULTRA, ориентировочный расход 1 л на 15–20 м², с последующей промывкой; b) после высыхания поверхности нанесение защитного средства от пятен для керамогранита и керамики любой отделки типа CER PROTECT (или CER PROTECT K, без растворителей), ориентировочный расход до 50 м²/л; в качестве альтернативы для неглянцевой керамики — грязеотталкивающее финишное покрытие типа CER FINISH (до 40 м²/л) или CER FINISH PROFESSIONAL, устойчивое к машинной очистке (до 30 м²/л). Включая материалы, оборудование и все прочие затраты, в соответствии с техническими паспортами производителя. Измеряется в м² обработанной поверхности.</w:t>
      </w:r>
    </w:p>
    <w:p>
      <w:r>
        <w:rPr>
          <w:color w:val="555555"/>
          <w:sz w:val="19"/>
        </w:rPr>
        <w:t>Продукты: CER CLEAN ULTRA, CER PROTECT, CER PROTECT K, CER FINISH, CER FINISH PROFESSIONAL  ·  Единица измерения: м²</w:t>
      </w:r>
    </w:p>
    <w:p>
      <w:pPr>
        <w:spacing w:before="280"/>
      </w:pPr>
      <w:r>
        <w:rPr>
          <w:b/>
          <w:sz w:val="26"/>
        </w:rPr>
        <w:t>11. Постоянная противоскользящая обработка</w:t>
      </w:r>
    </w:p>
    <w:p>
      <w:r>
        <w:rPr>
          <w:i/>
          <w:color w:val="555555"/>
        </w:rPr>
        <w:t>Гранит, керамогранит, керамика, мрамор</w:t>
      </w:r>
    </w:p>
    <w:p>
      <w:pPr>
        <w:jc w:val="both"/>
      </w:pPr>
      <w:r>
        <w:t>Постоянная противоскользящая обработка полов, лестниц, входных зон, ванных комнат и бортиков бассейнов, выполняемая средством линии Massimo Piraccini Treatment или эквивалентным: типа NO SLIDE для гранита и керамогранита, полированных и с грубой фактурой, не изменяющим внешний вид поверхности (ориентировочный расход 1 л на 12–15 м²); типа CER SLIDE для керамики и керамогранита (ориентировочный расход 1 л на 8–10 м²); типа NO SLIDE MARMO для мрамора, с получением сатинированной отделки (ориентировочный расход 1 л на 8–12 м²). Нанесение на чистую поверхность небольшими участками, с соблюдением времени выдержки, сбора и промывки в соответствии с техническим паспортом. Включая материалы, оборудование и все прочие затраты. Измеряется в м² обработанной поверхности.</w:t>
      </w:r>
    </w:p>
    <w:p>
      <w:r>
        <w:rPr>
          <w:color w:val="555555"/>
          <w:sz w:val="19"/>
        </w:rPr>
        <w:t>Продукты: NO SLIDE, CER SLIDE, NO SLIDE MARMO  ·  Единица измерения: м²</w:t>
      </w:r>
    </w:p>
    <w:p>
      <w:pPr>
        <w:spacing w:before="280"/>
      </w:pPr>
      <w:r>
        <w:rPr>
          <w:b/>
          <w:sz w:val="26"/>
        </w:rPr>
        <w:t>12. Фасады и наружные поверхности</w:t>
      </w:r>
    </w:p>
    <w:p>
      <w:r>
        <w:rPr>
          <w:i/>
          <w:color w:val="555555"/>
        </w:rPr>
        <w:t>Матовые или впитывающие поверхности; защита от надписей</w:t>
      </w:r>
    </w:p>
    <w:p>
      <w:pPr>
        <w:jc w:val="both"/>
      </w:pPr>
      <w:r>
        <w:t>Защита фасадов, облицовок и наружных поверхностей из камня, мрамора, гранита или агломерата, выполняемая средствами линии Massimo Piraccini Treatment или эквивалентными: a) нейтральная гидрофобизирующая обработка матовых или впитывающих поверхностей типа MGT 7 (на основе растворителя) или MGT 7 K (на водной основе), ориентировочный расход 1 л на 10–15 м²; b) при необходимости жертвенная антиграффити-защита для поверхностей с грубой фактурой типа MGT 8, ориентировочный расход 1 л на 12–16 м². Нанесение на чистую и сухую поверхность в соответствии с техническими паспортами производителя. Включая материалы, оборудование и все прочие затраты, за исключением возможных строительных лесов. Измеряется в м² обработанной поверхности.</w:t>
      </w:r>
    </w:p>
    <w:p>
      <w:r>
        <w:rPr>
          <w:color w:val="555555"/>
          <w:sz w:val="19"/>
        </w:rPr>
        <w:t>Продукты: MGT 7 / MGT 7 K, MGT 8  ·  Единица измерения: м²</w:t>
      </w:r>
    </w:p>
    <w:p>
      <w:pPr>
        <w:spacing w:before="280"/>
      </w:pPr>
      <w:r>
        <w:rPr>
          <w:b/>
          <w:sz w:val="26"/>
        </w:rPr>
        <w:t>13. Террасы, балконы и наружные полы</w:t>
      </w:r>
    </w:p>
    <w:p>
      <w:r>
        <w:rPr>
          <w:i/>
          <w:color w:val="555555"/>
        </w:rPr>
        <w:t>Впитывающие камень, мрамор, котто, клинкер, керамика и керамогранит</w:t>
      </w:r>
    </w:p>
    <w:p>
      <w:pPr>
        <w:jc w:val="both"/>
      </w:pPr>
      <w:r>
        <w:t>Гидрофобизирующая обработка террас, балконов и наружных покрытий, выполняемая средством линии Massimo Piraccini Treatment или эквивалентным: типа TERRAZZA IDROREPELLENTE, без растворителей, для впитывающих камня, мрамора, котто, клинкера, керамики и керамогранита (ориентировочный расход 1 л на 20–25 м²), либо типа MGT 19 — гидрофобизирующим укрепляющим средством, защищающим полы и швы от высолов и плесени (ориентировочный расход 1 л на 8–10 м²). Нанесение на чистую и сухую поверхность в соответствии с техническим паспортом. Включая материалы, оборудование и все прочие затраты. Измеряется в м² обработанной поверхности.</w:t>
      </w:r>
    </w:p>
    <w:p>
      <w:r>
        <w:rPr>
          <w:color w:val="555555"/>
          <w:sz w:val="19"/>
        </w:rPr>
        <w:t>Продукты: TERRAZZA IDROREPELLENTE, MGT 19  ·  Единица измерения: м²</w:t>
      </w:r>
    </w:p>
    <w:p/>
    <w:p>
      <w:r>
        <w:rPr>
          <w:sz w:val="18"/>
        </w:rPr>
        <w:t>Massimo Piraccini srl · Via Santa Croce 477, 47032 Bertinoro (FC) · faq@mptreatment.com · www.mptreatment.com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